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MARC</w:t>
      </w:r>
    </w:p>
    <w:p>
      <w:pPr>
        <w:pStyle w:val="style0"/>
        <w:spacing w:after="0" w:before="0" w:line="100" w:lineRule="atLeast"/>
        <w:contextualSpacing w:val="false"/>
        <w:jc w:val="center"/>
        <w:rPr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(Техника)</w:t>
      </w:r>
    </w:p>
    <w:p>
      <w:pPr>
        <w:pStyle w:val="style0"/>
        <w:spacing w:after="0" w:before="0" w:line="100" w:lineRule="atLeast"/>
        <w:contextualSpacing w:val="false"/>
        <w:jc w:val="center"/>
        <w:rPr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Головаченко Антон, Украина, Киев, Национальный Авиационный Университет, 11 класс</w:t>
      </w:r>
    </w:p>
    <w:p>
      <w:pPr>
        <w:pStyle w:val="style0"/>
        <w:spacing w:after="0" w:before="0" w:line="100" w:lineRule="atLeast"/>
        <w:contextualSpacing w:val="false"/>
        <w:jc w:val="center"/>
        <w:rPr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Научный руководитель: Головаченко Татьяна Олександровна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</w:rPr>
        <w:t>Первоначальной целью было создание интуитивной  технологии  которая бы помогала травмированным людям и людям с инвалидностью, пожилым людям, которые в силу своего возраста имеют проблемы с опорно-двигательным аппаратом и   двигаться как нормальный полноценный человек и предвидела следующие действия человека находившегося внутри экзоскелета.</w:t>
      </w:r>
    </w:p>
    <w:p>
      <w:pPr>
        <w:pStyle w:val="style24"/>
        <w:spacing w:after="0" w:before="0" w:line="100" w:lineRule="atLeast"/>
        <w:ind w:hanging="0" w:left="0" w:right="0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Второстепенная цель создание технологии, которая совместила в себе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огневую мощь и бронирование танка,  подвижность и скорость человека, и в разы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увеличивающей силу того, кто использует экзоскелет.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ab/>
        <w:t xml:space="preserve">Третьестепенная цель создание социальной модели которая предполагает, что трудности создаются обществом, не предусматривающим участия во всеобщей деятельности в том числе и людей с различными ограничениями. Такая модель призывает к интеграции инвалидов в окружающее общество, приспособление условий жизни в обществе и для инвалидов в том числе. Это включает в себя создание так называемой доступной среды (пандусов и специальных подъемников для инвалидов с физическими ограничениями, для слепых дублирование визуальной и текстовой информации по Брайлю и дублирование звуковой информации для глухих на жестовом языке), а также поддержание мер, способствующих трудоустройству в обычные организации, обучение общества навыкам общения с инвалидами. 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ab/>
        <w:t xml:space="preserve">Социальная модель пользуется все большей популярностью в развитых </w:t>
      </w:r>
      <w:r>
        <w:rPr>
          <w:sz w:val="24"/>
          <w:szCs w:val="24"/>
          <w:lang w:val="uk-UA"/>
        </w:rPr>
        <w:t xml:space="preserve"> странах мира. </w:t>
      </w:r>
      <w:r>
        <w:rPr>
          <w:sz w:val="24"/>
          <w:szCs w:val="24"/>
        </w:rPr>
        <w:t>Проблема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адаптации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представить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проблему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круга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социально-психологической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инвалидов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обществе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проблем.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Инвалидность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  <w:lang w:val="uk-UA"/>
        </w:rPr>
        <w:t xml:space="preserve"> проблемой </w:t>
      </w:r>
      <w:r>
        <w:rPr>
          <w:sz w:val="24"/>
          <w:szCs w:val="24"/>
        </w:rPr>
        <w:t>“неполноценных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людей”,</w:t>
      </w:r>
      <w:r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</w:rPr>
        <w:t>проблем</w:t>
      </w:r>
      <w:r>
        <w:rPr>
          <w:sz w:val="24"/>
          <w:szCs w:val="24"/>
          <w:lang w:val="uk-UA"/>
        </w:rPr>
        <w:t>ой</w:t>
      </w:r>
      <w:r>
        <w:rPr>
          <w:sz w:val="24"/>
          <w:szCs w:val="24"/>
        </w:rPr>
        <w:t xml:space="preserve"> всего общества в целом. Её сущность определена различными особенностями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взаимодействия инвалидов с окружающей действительностью. Самые серьёзные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аспекты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социальных барьеров, не позволяющих инвалидам и лицам с хроническими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заболеваниями активно включиться в жизнь общества. Данная ситуация-следствие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неверной социальной политики, которая ориентирована только на часть “здорового”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населения и выражает интересы этой категории граждан. Именно поэтому структура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производства и быта, культуры и досуга, социальных услуг остаётся неприспособленной к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нуждам больных людей.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Потребности инвалидов можно условно подразделить на две группы: – общие, т.е.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аналогичные нуждам остальных граждан и - особые, то есть потребности, вызванные той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или иной болезнью.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  <w:lang w:val="uk-UA"/>
        </w:rPr>
      </w:pPr>
      <w:r>
        <w:rPr>
          <w:sz w:val="24"/>
          <w:szCs w:val="24"/>
        </w:rPr>
        <w:tab/>
        <w:t>Наиболее типичными из “особых” потребностей инвалидов являются следующие:</w:t>
      </w:r>
      <w:r>
        <w:rPr>
          <w:sz w:val="24"/>
          <w:szCs w:val="24"/>
          <w:lang w:val="uk-UA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проблемы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инвалидности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связаны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возникновением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многочисленных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 восстановлении (компенсации) нарушенных способностей к различным видам</w:t>
      </w:r>
      <w:r>
        <w:rPr>
          <w:sz w:val="24"/>
          <w:szCs w:val="24"/>
          <w:lang w:val="uk-UA"/>
        </w:rPr>
        <w:t xml:space="preserve"> - - </w:t>
      </w:r>
      <w:r>
        <w:rPr>
          <w:sz w:val="24"/>
          <w:szCs w:val="24"/>
        </w:rPr>
        <w:t>деятельности;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передвижении;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общении;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свободном доступе к объектам социально-бытовой, культурной и другой сферы;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возможности получать знания;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трудоустройстве;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комфортных бытовых условиях;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социально-психологической адаптации;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- в материальной поддержке.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Удовлетворение перечисленных потребностей – непременное условие успешности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адаптации инвалидов в обществе.</w:t>
      </w:r>
    </w:p>
    <w:p>
      <w:pPr>
        <w:pStyle w:val="style24"/>
        <w:spacing w:after="0" w:before="0" w:line="100" w:lineRule="atLeast"/>
        <w:ind w:hanging="0" w:left="0" w:right="0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Актуальность задачи и возможность ее практического применения (поясните, чем обусловлен выбор задачи, какова ее научная и практическая значимость);</w:t>
      </w:r>
      <w:r>
        <w:rPr>
          <w:rFonts w:ascii="Times New Roman" w:hAnsi="Times New Roman"/>
          <w:sz w:val="24"/>
          <w:szCs w:val="24"/>
          <w:lang w:val="ru-RU"/>
        </w:rPr>
        <w:t xml:space="preserve"> Для </w:t>
      </w:r>
      <w:r>
        <w:rPr>
          <w:rFonts w:ascii="Times New Roman" w:hAnsi="Times New Roman"/>
          <w:sz w:val="24"/>
          <w:szCs w:val="24"/>
        </w:rPr>
        <w:t>люд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>
        <w:rPr>
          <w:rFonts w:ascii="Times New Roman" w:hAnsi="Times New Roman"/>
          <w:sz w:val="24"/>
          <w:szCs w:val="24"/>
        </w:rPr>
        <w:t xml:space="preserve"> с инвалидностью, пожилым людям, которые в силу своего возраста имеют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 с опорно-двигательным аппаратом и   двигаться как нормальный полноценный человек и предвидела следующие действия носителя на основе диагностирования его движений и который можно было бы одеть за 2-5 минут. Второстепенная цель создание технологии, которая совместила в себе огневую мощь и бронирование танка, подвижность и скорость человека, и в разы увеличивающей силу того, кто использует экзоскелет.</w:t>
      </w:r>
    </w:p>
    <w:sectPr>
      <w:type w:val="nextPage"/>
      <w:pgSz w:h="16838" w:w="11906"/>
      <w:pgMar w:bottom="850" w:footer="0" w:gutter="0" w:header="0" w:left="1417" w:right="850" w:top="85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Название Знак"/>
    <w:basedOn w:val="style15"/>
    <w:next w:val="style16"/>
    <w:rPr>
      <w:rFonts w:ascii="Cambria" w:cs="" w:hAnsi="Cambria"/>
      <w:color w:val="17365D"/>
      <w:spacing w:val="5"/>
      <w:sz w:val="52"/>
      <w:szCs w:val="52"/>
    </w:rPr>
  </w:style>
  <w:style w:styleId="style17" w:type="character">
    <w:name w:val="ListLabel 1"/>
    <w:next w:val="style17"/>
    <w:rPr>
      <w:rFonts w:eastAsia="Times New Roman"/>
      <w:sz w:val="24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Заглавие"/>
    <w:basedOn w:val="style0"/>
    <w:next w:val="style23"/>
    <w:pPr>
      <w:pBdr>
        <w:top w:val="nil"/>
        <w:left w:val="nil"/>
        <w:bottom w:color="4F81BD" w:space="0" w:sz="8" w:val="single"/>
        <w:insideH w:color="4F81BD" w:space="0" w:sz="8" w:val="single"/>
        <w:right w:val="nil"/>
        <w:insideV w:val="nil"/>
      </w:pBdr>
      <w:spacing w:after="300" w:before="0"/>
      <w:contextualSpacing/>
      <w:jc w:val="left"/>
    </w:pPr>
    <w:rPr>
      <w:rFonts w:ascii="Cambria" w:cs="" w:hAnsi="Cambria"/>
      <w:color w:val="17365D"/>
      <w:spacing w:val="5"/>
      <w:sz w:val="52"/>
      <w:szCs w:val="52"/>
    </w:rPr>
  </w:style>
  <w:style w:styleId="style24" w:type="paragraph">
    <w:name w:val="List Paragraph"/>
    <w:basedOn w:val="style0"/>
    <w:next w:val="style24"/>
    <w:pPr>
      <w:spacing w:after="200" w:before="0" w:line="276" w:lineRule="auto"/>
      <w:ind w:hanging="0" w:left="720" w:right="0"/>
      <w:contextualSpacing/>
    </w:pPr>
    <w:rPr>
      <w:rFonts w:ascii="Calibri" w:eastAsia="Calibri" w:hAnsi="Calibri"/>
      <w:sz w:val="22"/>
      <w:szCs w:val="22"/>
      <w:lang w:eastAsia="en-US"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2013-01-14T12:52:00Z</dcterms:created>
  <dc:creator>Anton</dc:creator>
  <cp:lastModifiedBy>Anton</cp:lastModifiedBy>
  <dcterms:modified xsi:type="dcterms:W3CDTF">2013-01-14T13:00:00Z</dcterms:modified>
  <cp:revision>1</cp:revision>
</cp:coreProperties>
</file>