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6D6" w:rsidRDefault="002837C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8255" distL="0" distR="0">
            <wp:extent cx="4333875" cy="601345"/>
            <wp:effectExtent l="0" t="0" r="0" b="0"/>
            <wp:docPr id="1" name="Рисунок 1" descr="C:\Users\user\AppData\Local\Microsoft\Windows\INetCache\Content.Word\Fond_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INetCache\Content.Word\Fond_go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D6" w:rsidRDefault="002837C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ДЛЯ РУКОВОДИТЕЛЕЙ РЕГИОНАЛЬНЫХ НАУЧНЫХ КОНКУРСОВ И КОНФЕРЕНЦИЙ</w:t>
      </w:r>
    </w:p>
    <w:tbl>
      <w:tblPr>
        <w:tblStyle w:val="a8"/>
        <w:tblW w:w="10012" w:type="dxa"/>
        <w:tblInd w:w="-236" w:type="dxa"/>
        <w:tblLook w:val="04A0" w:firstRow="1" w:lastRow="0" w:firstColumn="1" w:lastColumn="0" w:noHBand="0" w:noVBand="1"/>
      </w:tblPr>
      <w:tblGrid>
        <w:gridCol w:w="518"/>
        <w:gridCol w:w="4405"/>
        <w:gridCol w:w="5089"/>
      </w:tblGrid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о соревновании</w:t>
            </w:r>
          </w:p>
        </w:tc>
        <w:tc>
          <w:tcPr>
            <w:tcW w:w="5089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научного соревнования - регионального конкурса (конференции, соревнования), его сайт (и/или группа в ВКонтакте)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соревнования (наименование организации)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проведения конкурса (должны лежать между 1 сентября и 31 декабря 2021 года)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соревнования (Председатель Оргкомитета), фамилия, имя, отчество, контактные данные (телефон, адрес электронной почты)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членов жюри по секциям. </w:t>
            </w:r>
          </w:p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6 самых значимых членов жюри соревнования, их должности и ученые степени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Формат проведения научного соревнования (стендовая выставка, конференция с презентациями и т.п.)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секций и названия секций </w:t>
            </w:r>
          </w:p>
          <w:p w:rsidR="001946D6" w:rsidRDefault="001946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участников (количество регионов – участников, количество школ-участников соревнования) 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2020</w:t>
            </w:r>
            <w:r w:rsidR="003F7C1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в 2020</w:t>
            </w:r>
            <w:r w:rsidR="003F7C1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соревнования, которые прошли в финал Балтийского научно-инженерного конкурса (за последние два года), их имена и названия работ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соревнования, которые стали победителями и призерами Балтийского научно-инженерного конкурса в 2021 году (с указанием вида диплома и названия работы) 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соревнования, которые стали победителями и призерами Балтийского научно-инженерного конкурса в 2020 году (с указанием вида диплома и названия работы)  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регионального соревнования, которые являлись победителями и призерами научных соревнований в 2019-2021 годах (указать год участия, название соревнования, количество победителей, их имена и названия работ)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6D6">
        <w:trPr>
          <w:trHeight w:val="1393"/>
        </w:trPr>
        <w:tc>
          <w:tcPr>
            <w:tcW w:w="518" w:type="dxa"/>
            <w:shd w:val="clear" w:color="auto" w:fill="auto"/>
          </w:tcPr>
          <w:p w:rsidR="001946D6" w:rsidRDefault="0028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405" w:type="dxa"/>
            <w:shd w:val="clear" w:color="auto" w:fill="auto"/>
          </w:tcPr>
          <w:p w:rsidR="001946D6" w:rsidRDefault="002837C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историческая справка</w:t>
            </w:r>
          </w:p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год основания соревнования</w:t>
            </w:r>
          </w:p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динамика увеличения количества участников </w:t>
            </w:r>
          </w:p>
          <w:p w:rsidR="001946D6" w:rsidRDefault="0028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главные особенности соревнования (отличительные черты соревнования)</w:t>
            </w:r>
          </w:p>
        </w:tc>
        <w:tc>
          <w:tcPr>
            <w:tcW w:w="5089" w:type="dxa"/>
            <w:shd w:val="clear" w:color="auto" w:fill="auto"/>
          </w:tcPr>
          <w:p w:rsidR="001946D6" w:rsidRDefault="00194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6D6" w:rsidRDefault="001946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46D6" w:rsidRDefault="002837CD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Анкету необходимо прислать на адрес </w:t>
      </w:r>
      <w:bookmarkStart w:id="0" w:name="_GoBack"/>
      <w:bookmarkEnd w:id="0"/>
      <w:r w:rsid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 xml:space="preserve"> HYPERLINK "mailto:</w:instrText>
      </w:r>
      <w:r w:rsidR="003F7C1B" w:rsidRP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>regions</w:instrText>
      </w:r>
      <w:r w:rsidR="003F7C1B" w:rsidRPr="003F7C1B">
        <w:rPr>
          <w:rStyle w:val="a9"/>
          <w:rFonts w:ascii="Times New Roman" w:hAnsi="Times New Roman" w:cs="Times New Roman"/>
          <w:sz w:val="20"/>
          <w:szCs w:val="20"/>
        </w:rPr>
        <w:instrText>@baltkonkurs.ru</w:instrText>
      </w:r>
      <w:r w:rsid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instrText xml:space="preserve">" </w:instrText>
      </w:r>
      <w:r w:rsid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3F7C1B" w:rsidRPr="00B21034">
        <w:rPr>
          <w:rStyle w:val="a9"/>
          <w:rFonts w:ascii="Times New Roman" w:hAnsi="Times New Roman" w:cs="Times New Roman"/>
          <w:sz w:val="20"/>
          <w:szCs w:val="20"/>
          <w:lang w:val="en-US"/>
        </w:rPr>
        <w:t>regions</w:t>
      </w:r>
      <w:r w:rsidR="003F7C1B" w:rsidRPr="00B21034">
        <w:rPr>
          <w:rStyle w:val="a9"/>
          <w:rFonts w:ascii="Times New Roman" w:hAnsi="Times New Roman" w:cs="Times New Roman"/>
          <w:sz w:val="20"/>
          <w:szCs w:val="20"/>
        </w:rPr>
        <w:t>@baltkonkurs.ru</w:t>
      </w:r>
      <w:r w:rsidR="003F7C1B">
        <w:rPr>
          <w:rStyle w:val="a9"/>
          <w:rFonts w:ascii="Times New Roman" w:hAnsi="Times New Roman" w:cs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вместе со следующими документами: </w:t>
      </w:r>
    </w:p>
    <w:p w:rsidR="001946D6" w:rsidRDefault="002837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Положение (регламент) регионального соревнования</w:t>
      </w:r>
    </w:p>
    <w:p w:rsidR="001946D6" w:rsidRDefault="002837CD">
      <w:r>
        <w:rPr>
          <w:rFonts w:ascii="Times New Roman" w:hAnsi="Times New Roman" w:cs="Times New Roman"/>
          <w:sz w:val="20"/>
          <w:szCs w:val="20"/>
        </w:rPr>
        <w:t xml:space="preserve">2. Тексты работ трех победителей регионального соревнования </w:t>
      </w:r>
    </w:p>
    <w:p w:rsidR="001946D6" w:rsidRDefault="002837CD">
      <w:r>
        <w:rPr>
          <w:rFonts w:ascii="Times New Roman" w:hAnsi="Times New Roman" w:cs="Times New Roman"/>
          <w:sz w:val="20"/>
          <w:szCs w:val="20"/>
        </w:rPr>
        <w:lastRenderedPageBreak/>
        <w:t>3. По одной самой интересной работе из каждой секции последнего соревнования</w:t>
      </w:r>
    </w:p>
    <w:sectPr w:rsidR="001946D6">
      <w:pgSz w:w="11906" w:h="16838"/>
      <w:pgMar w:top="850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D6"/>
    <w:rsid w:val="001946D6"/>
    <w:rsid w:val="002837CD"/>
    <w:rsid w:val="003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9BD3"/>
  <w15:docId w15:val="{C4726877-5BCF-4BB5-9EF6-E00E522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1921EF"/>
    <w:pPr>
      <w:ind w:left="720"/>
      <w:contextualSpacing/>
    </w:p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19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37C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Фокин Иван</cp:lastModifiedBy>
  <cp:revision>8</cp:revision>
  <dcterms:created xsi:type="dcterms:W3CDTF">2018-05-10T09:54:00Z</dcterms:created>
  <dcterms:modified xsi:type="dcterms:W3CDTF">2021-09-08T11:26:00Z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